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23" w:rsidRDefault="00857123" w:rsidP="008571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 w:rsidR="00554960">
        <w:rPr>
          <w:rFonts w:eastAsiaTheme="minorHAnsi"/>
          <w:lang w:eastAsia="en-US"/>
        </w:rPr>
        <w:t>7-8</w:t>
      </w:r>
      <w:r w:rsidR="00554960"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857123" w:rsidRPr="0082730E" w:rsidRDefault="00857123" w:rsidP="00857123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857123" w:rsidRPr="0082730E" w:rsidRDefault="00857123" w:rsidP="00857123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Ключи</w:t>
      </w:r>
      <w:r w:rsidRPr="0082730E">
        <w:rPr>
          <w:rFonts w:eastAsiaTheme="minorHAnsi"/>
          <w:lang w:eastAsia="en-US"/>
        </w:rPr>
        <w:tab/>
      </w:r>
      <w:r w:rsidRPr="0082730E">
        <w:rPr>
          <w:rFonts w:eastAsiaTheme="minorHAnsi"/>
          <w:lang w:eastAsia="en-US"/>
        </w:rPr>
        <w:tab/>
      </w:r>
      <w:r>
        <w:rPr>
          <w:rFonts w:eastAsiaTheme="minorHAnsi"/>
          <w:lang w:val="de-DE" w:eastAsia="en-US"/>
        </w:rPr>
        <w:t>L</w:t>
      </w:r>
      <w:proofErr w:type="spellStart"/>
      <w:r w:rsidRPr="0082730E">
        <w:rPr>
          <w:rFonts w:eastAsiaTheme="minorHAnsi"/>
          <w:lang w:eastAsia="en-US"/>
        </w:rPr>
        <w:t>ö</w:t>
      </w:r>
      <w:r>
        <w:rPr>
          <w:rFonts w:eastAsiaTheme="minorHAnsi"/>
          <w:lang w:val="de-DE" w:eastAsia="en-US"/>
        </w:rPr>
        <w:t>sungen</w:t>
      </w:r>
      <w:proofErr w:type="spellEnd"/>
    </w:p>
    <w:p w:rsidR="00857123" w:rsidRPr="0082730E" w:rsidRDefault="00857123" w:rsidP="00857123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B928AC" w:rsidRDefault="00857123" w:rsidP="00857123">
      <w:pPr>
        <w:rPr>
          <w:rFonts w:eastAsiaTheme="minorHAnsi"/>
          <w:b/>
          <w:bCs/>
          <w:i/>
          <w:iCs/>
          <w:lang w:eastAsia="en-US"/>
        </w:rPr>
      </w:pPr>
      <w:r w:rsidRPr="0070245D">
        <w:rPr>
          <w:rFonts w:eastAsiaTheme="minorHAnsi"/>
          <w:b/>
          <w:bCs/>
          <w:i/>
          <w:iCs/>
          <w:lang w:eastAsia="en-US"/>
        </w:rPr>
        <w:t>Лексико</w:t>
      </w:r>
      <w:r w:rsidRPr="0082730E">
        <w:rPr>
          <w:rFonts w:eastAsiaTheme="minorHAnsi"/>
          <w:b/>
          <w:bCs/>
          <w:i/>
          <w:iCs/>
          <w:lang w:eastAsia="en-US"/>
        </w:rPr>
        <w:t>-</w:t>
      </w:r>
      <w:r w:rsidRPr="0070245D">
        <w:rPr>
          <w:rFonts w:eastAsiaTheme="minorHAnsi"/>
          <w:b/>
          <w:bCs/>
          <w:i/>
          <w:iCs/>
          <w:lang w:eastAsia="en-US"/>
        </w:rPr>
        <w:t>грамматическое</w:t>
      </w:r>
      <w:r w:rsidRPr="0082730E">
        <w:rPr>
          <w:rFonts w:eastAsiaTheme="minorHAnsi"/>
          <w:b/>
          <w:bCs/>
          <w:i/>
          <w:iCs/>
          <w:lang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eastAsia="en-US"/>
        </w:rPr>
        <w:t>задание</w:t>
      </w:r>
      <w:r w:rsidRPr="0082730E">
        <w:rPr>
          <w:rFonts w:eastAsiaTheme="minorHAnsi"/>
          <w:b/>
          <w:bCs/>
          <w:i/>
          <w:iCs/>
          <w:lang w:eastAsia="en-US"/>
        </w:rPr>
        <w:t xml:space="preserve"> </w:t>
      </w:r>
      <w:r w:rsidRPr="0082730E">
        <w:rPr>
          <w:rFonts w:eastAsiaTheme="minorHAnsi"/>
          <w:b/>
          <w:bCs/>
          <w:i/>
          <w:iCs/>
          <w:lang w:eastAsia="en-US"/>
        </w:rPr>
        <w:tab/>
      </w:r>
      <w:r w:rsidRPr="0082730E">
        <w:rPr>
          <w:rFonts w:eastAsiaTheme="minorHAnsi"/>
          <w:b/>
          <w:bCs/>
          <w:i/>
          <w:iCs/>
          <w:lang w:eastAsia="en-US"/>
        </w:rPr>
        <w:tab/>
      </w:r>
      <w:r w:rsidRPr="0082730E">
        <w:rPr>
          <w:rFonts w:eastAsiaTheme="minorHAnsi"/>
          <w:b/>
          <w:bCs/>
          <w:i/>
          <w:iCs/>
          <w:lang w:eastAsia="en-US"/>
        </w:rPr>
        <w:tab/>
      </w:r>
      <w:r w:rsidRPr="0070245D">
        <w:rPr>
          <w:rFonts w:eastAsiaTheme="minorHAnsi"/>
          <w:b/>
          <w:bCs/>
          <w:i/>
          <w:iCs/>
          <w:lang w:val="de-DE" w:eastAsia="en-US"/>
        </w:rPr>
        <w:t>Lexikalisch</w:t>
      </w:r>
      <w:r w:rsidRPr="0082730E">
        <w:rPr>
          <w:rFonts w:eastAsiaTheme="minorHAnsi"/>
          <w:b/>
          <w:bCs/>
          <w:i/>
          <w:iCs/>
          <w:lang w:eastAsia="en-US"/>
        </w:rPr>
        <w:t>-</w:t>
      </w:r>
      <w:r w:rsidRPr="0070245D">
        <w:rPr>
          <w:rFonts w:eastAsiaTheme="minorHAnsi"/>
          <w:b/>
          <w:bCs/>
          <w:i/>
          <w:iCs/>
          <w:lang w:val="de-DE" w:eastAsia="en-US"/>
        </w:rPr>
        <w:t>grammatische</w:t>
      </w:r>
      <w:r w:rsidRPr="0082730E">
        <w:rPr>
          <w:rFonts w:eastAsiaTheme="minorHAnsi"/>
          <w:b/>
          <w:bCs/>
          <w:i/>
          <w:iCs/>
          <w:lang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val="de-DE" w:eastAsia="en-US"/>
        </w:rPr>
        <w:t>Aufgabe</w:t>
      </w:r>
    </w:p>
    <w:p w:rsidR="00D62774" w:rsidRDefault="00D62774" w:rsidP="00857123">
      <w:pPr>
        <w:rPr>
          <w:rFonts w:eastAsiaTheme="minorHAnsi"/>
          <w:b/>
          <w:bCs/>
          <w:i/>
          <w:iCs/>
          <w:lang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3119"/>
      </w:tblGrid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2774" w:rsidRPr="00577F13" w:rsidRDefault="004D5B96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geht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62774" w:rsidRPr="00577F13" w:rsidRDefault="004D5B96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aus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2774" w:rsidRPr="00577F13" w:rsidRDefault="004D5B96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Zeit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62774" w:rsidRPr="00577F13" w:rsidRDefault="004D5B96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auf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62774" w:rsidRPr="00577F13" w:rsidRDefault="004D5B96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regnet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freue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machen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habe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mit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62774" w:rsidRPr="00577F13" w:rsidRDefault="0091705F" w:rsidP="00B00A9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de-DE"/>
              </w:rPr>
              <w:t>w</w:t>
            </w:r>
            <w:r w:rsidR="00577F13" w:rsidRPr="00577F13">
              <w:rPr>
                <w:sz w:val="26"/>
                <w:szCs w:val="26"/>
                <w:lang w:val="de-DE"/>
              </w:rPr>
              <w:t>eiß</w:t>
            </w:r>
            <w:r>
              <w:rPr>
                <w:sz w:val="26"/>
                <w:szCs w:val="26"/>
                <w:lang w:val="de-DE"/>
              </w:rPr>
              <w:t>/ habe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umsteigen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  <w:lang w:val="de-DE"/>
              </w:rPr>
            </w:pPr>
            <w:r w:rsidRPr="00577F13">
              <w:rPr>
                <w:sz w:val="26"/>
                <w:szCs w:val="26"/>
                <w:lang w:val="de-DE"/>
              </w:rPr>
              <w:t>einsteigen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denn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habe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62774" w:rsidRPr="00577F13" w:rsidRDefault="005A35B0" w:rsidP="00B00A9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de-DE"/>
              </w:rPr>
              <w:t>k</w:t>
            </w:r>
            <w:r w:rsidR="00577F13" w:rsidRPr="00577F13">
              <w:rPr>
                <w:sz w:val="26"/>
                <w:szCs w:val="26"/>
                <w:lang w:val="de-DE"/>
              </w:rPr>
              <w:t>aufen</w:t>
            </w:r>
            <w:r>
              <w:rPr>
                <w:sz w:val="26"/>
                <w:szCs w:val="26"/>
                <w:lang w:val="de-DE"/>
              </w:rPr>
              <w:t>/ besorgen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Strand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sondern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hängt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muss</w:t>
            </w:r>
          </w:p>
        </w:tc>
      </w:tr>
      <w:tr w:rsidR="00D62774" w:rsidRPr="00416C77" w:rsidTr="00A12125">
        <w:tc>
          <w:tcPr>
            <w:tcW w:w="1242" w:type="dxa"/>
          </w:tcPr>
          <w:p w:rsidR="00D62774" w:rsidRPr="00416C77" w:rsidRDefault="00D62774" w:rsidP="00D62774">
            <w:pPr>
              <w:jc w:val="center"/>
              <w:rPr>
                <w:sz w:val="24"/>
                <w:szCs w:val="24"/>
              </w:rPr>
            </w:pPr>
            <w:r w:rsidRPr="00416C77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62774" w:rsidRPr="00577F13" w:rsidRDefault="00577F13" w:rsidP="00B00A90">
            <w:pPr>
              <w:jc w:val="center"/>
              <w:rPr>
                <w:sz w:val="24"/>
                <w:szCs w:val="24"/>
              </w:rPr>
            </w:pPr>
            <w:r w:rsidRPr="00577F13">
              <w:rPr>
                <w:sz w:val="26"/>
                <w:szCs w:val="26"/>
                <w:lang w:val="de-DE"/>
              </w:rPr>
              <w:t>Grüße</w:t>
            </w:r>
          </w:p>
        </w:tc>
      </w:tr>
    </w:tbl>
    <w:p w:rsidR="00D62774" w:rsidRPr="00A12125" w:rsidRDefault="00D62774" w:rsidP="00857123">
      <w:pPr>
        <w:rPr>
          <w:b/>
        </w:rPr>
      </w:pPr>
    </w:p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D62774"/>
    <w:p w:rsidR="00D62774" w:rsidRPr="00416C77" w:rsidRDefault="00D62774" w:rsidP="00D62774"/>
    <w:p w:rsidR="00D62774" w:rsidRPr="00416C77" w:rsidRDefault="00D62774" w:rsidP="00D62774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D62774" w:rsidRPr="00416C77" w:rsidRDefault="00D62774" w:rsidP="00857123"/>
    <w:p w:rsidR="00F233FA" w:rsidRDefault="00D62774" w:rsidP="00F233FA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 w:rsidRPr="00416C77">
        <w:br w:type="textWrapping" w:clear="all"/>
      </w:r>
    </w:p>
    <w:p w:rsidR="00F233FA" w:rsidRDefault="00F233FA">
      <w:pPr>
        <w:spacing w:after="200" w:line="276" w:lineRule="auto"/>
        <w:rPr>
          <w:rFonts w:eastAsia="Times New Roman,Bold"/>
          <w:b/>
          <w:bCs/>
          <w:lang w:val="de-DE" w:eastAsia="en-US"/>
        </w:rPr>
      </w:pPr>
      <w:r>
        <w:rPr>
          <w:rFonts w:eastAsia="Times New Roman,Bold"/>
          <w:b/>
          <w:bCs/>
          <w:lang w:val="de-DE" w:eastAsia="en-US"/>
        </w:rPr>
        <w:br w:type="page"/>
      </w:r>
    </w:p>
    <w:p w:rsidR="00A75C49" w:rsidRDefault="00A75C49" w:rsidP="00A75C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 w:rsidR="00554960">
        <w:rPr>
          <w:rFonts w:eastAsiaTheme="minorHAnsi"/>
          <w:lang w:eastAsia="en-US"/>
        </w:rPr>
        <w:t>7-8</w:t>
      </w:r>
      <w:r w:rsidR="00554960"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A75C49" w:rsidRPr="0082730E" w:rsidRDefault="00A75C49" w:rsidP="00A75C49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A75C49" w:rsidRPr="0082730E" w:rsidRDefault="00A75C49" w:rsidP="00A75C49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Ключи</w:t>
      </w:r>
      <w:r w:rsidRPr="0082730E">
        <w:rPr>
          <w:rFonts w:eastAsiaTheme="minorHAnsi"/>
          <w:lang w:eastAsia="en-US"/>
        </w:rPr>
        <w:tab/>
      </w:r>
      <w:r w:rsidRPr="0082730E">
        <w:rPr>
          <w:rFonts w:eastAsiaTheme="minorHAnsi"/>
          <w:lang w:eastAsia="en-US"/>
        </w:rPr>
        <w:tab/>
      </w:r>
      <w:r>
        <w:rPr>
          <w:rFonts w:eastAsiaTheme="minorHAnsi"/>
          <w:lang w:val="de-DE" w:eastAsia="en-US"/>
        </w:rPr>
        <w:t>L</w:t>
      </w:r>
      <w:proofErr w:type="spellStart"/>
      <w:r w:rsidRPr="0082730E">
        <w:rPr>
          <w:rFonts w:eastAsiaTheme="minorHAnsi"/>
          <w:lang w:eastAsia="en-US"/>
        </w:rPr>
        <w:t>ö</w:t>
      </w:r>
      <w:r>
        <w:rPr>
          <w:rFonts w:eastAsiaTheme="minorHAnsi"/>
          <w:lang w:val="de-DE" w:eastAsia="en-US"/>
        </w:rPr>
        <w:t>sungen</w:t>
      </w:r>
      <w:proofErr w:type="spellEnd"/>
    </w:p>
    <w:p w:rsidR="00A75C49" w:rsidRPr="00601BA9" w:rsidRDefault="00A75C49" w:rsidP="00F233FA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F233FA" w:rsidRPr="000C709A" w:rsidRDefault="00F233FA" w:rsidP="00F233FA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СТРАНОВЕДЕНИЕ</w:t>
      </w:r>
    </w:p>
    <w:p w:rsidR="00F233FA" w:rsidRDefault="00F233FA" w:rsidP="00F233FA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LANDESKUNDE</w:t>
      </w:r>
    </w:p>
    <w:p w:rsidR="00D62774" w:rsidRPr="00763D99" w:rsidRDefault="00926250" w:rsidP="00857123">
      <w:pPr>
        <w:rPr>
          <w:b/>
          <w:sz w:val="28"/>
          <w:szCs w:val="28"/>
          <w:lang w:val="de-DE"/>
        </w:rPr>
      </w:pPr>
      <w:r w:rsidRPr="00763D99">
        <w:rPr>
          <w:b/>
          <w:sz w:val="28"/>
          <w:szCs w:val="28"/>
          <w:lang w:val="de-DE"/>
        </w:rPr>
        <w:t>Teil 1</w:t>
      </w:r>
    </w:p>
    <w:tbl>
      <w:tblPr>
        <w:tblStyle w:val="a3"/>
        <w:tblW w:w="0" w:type="auto"/>
        <w:tblLook w:val="04A0"/>
      </w:tblPr>
      <w:tblGrid>
        <w:gridCol w:w="959"/>
        <w:gridCol w:w="1417"/>
      </w:tblGrid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417" w:type="dxa"/>
          </w:tcPr>
          <w:p w:rsidR="00601BA9" w:rsidRPr="00763D99" w:rsidRDefault="007853DD" w:rsidP="00163DB6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417" w:type="dxa"/>
          </w:tcPr>
          <w:p w:rsidR="00601BA9" w:rsidRPr="00763D99" w:rsidRDefault="007853DD" w:rsidP="00372D8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c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c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c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c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417" w:type="dxa"/>
          </w:tcPr>
          <w:p w:rsidR="00601BA9" w:rsidRPr="00200216" w:rsidRDefault="00200216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547904" w:rsidRPr="00763D99" w:rsidTr="00866A24">
        <w:tc>
          <w:tcPr>
            <w:tcW w:w="2376" w:type="dxa"/>
            <w:gridSpan w:val="2"/>
          </w:tcPr>
          <w:p w:rsidR="00547904" w:rsidRPr="00763D99" w:rsidRDefault="00547904" w:rsidP="00547904">
            <w:pPr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Teil 2</w:t>
            </w:r>
          </w:p>
        </w:tc>
      </w:tr>
      <w:tr w:rsidR="00601BA9" w:rsidRPr="00763D99" w:rsidTr="00AC325B">
        <w:trPr>
          <w:trHeight w:val="132"/>
        </w:trPr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417" w:type="dxa"/>
          </w:tcPr>
          <w:p w:rsidR="00601BA9" w:rsidRPr="00763D99" w:rsidRDefault="007853DD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417" w:type="dxa"/>
          </w:tcPr>
          <w:p w:rsidR="00601BA9" w:rsidRPr="00763D99" w:rsidRDefault="00FC2C42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b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c</w:t>
            </w:r>
          </w:p>
        </w:tc>
      </w:tr>
      <w:tr w:rsidR="00601BA9" w:rsidRPr="00763D99" w:rsidTr="00601BA9">
        <w:tc>
          <w:tcPr>
            <w:tcW w:w="959" w:type="dxa"/>
          </w:tcPr>
          <w:p w:rsidR="00601BA9" w:rsidRPr="00763D99" w:rsidRDefault="00601BA9" w:rsidP="00163DB6">
            <w:pPr>
              <w:jc w:val="center"/>
              <w:rPr>
                <w:sz w:val="28"/>
                <w:szCs w:val="28"/>
                <w:lang w:val="de-DE"/>
              </w:rPr>
            </w:pPr>
            <w:r w:rsidRPr="00763D99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417" w:type="dxa"/>
          </w:tcPr>
          <w:p w:rsidR="00601BA9" w:rsidRPr="00763D99" w:rsidRDefault="00AC325B" w:rsidP="001B6C5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63D99">
              <w:rPr>
                <w:b/>
                <w:sz w:val="28"/>
                <w:szCs w:val="28"/>
                <w:lang w:val="de-DE"/>
              </w:rPr>
              <w:t>a</w:t>
            </w:r>
          </w:p>
        </w:tc>
      </w:tr>
    </w:tbl>
    <w:p w:rsidR="005C0162" w:rsidRDefault="005C0162" w:rsidP="00163DB6">
      <w:pPr>
        <w:jc w:val="center"/>
        <w:rPr>
          <w:lang w:val="de-DE"/>
        </w:rPr>
      </w:pPr>
    </w:p>
    <w:p w:rsidR="005C0162" w:rsidRDefault="005C0162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5C0162" w:rsidRDefault="005C0162" w:rsidP="005C01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 w:rsidR="00554960"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5C0162" w:rsidRPr="0082730E" w:rsidRDefault="005C0162" w:rsidP="005C0162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5C0162" w:rsidRPr="0082730E" w:rsidRDefault="005C0162" w:rsidP="005C0162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Ключи</w:t>
      </w:r>
      <w:r w:rsidRPr="0082730E">
        <w:rPr>
          <w:rFonts w:eastAsiaTheme="minorHAnsi"/>
          <w:lang w:eastAsia="en-US"/>
        </w:rPr>
        <w:tab/>
      </w:r>
      <w:r w:rsidRPr="0082730E">
        <w:rPr>
          <w:rFonts w:eastAsiaTheme="minorHAnsi"/>
          <w:lang w:eastAsia="en-US"/>
        </w:rPr>
        <w:tab/>
      </w:r>
      <w:r>
        <w:rPr>
          <w:rFonts w:eastAsiaTheme="minorHAnsi"/>
          <w:lang w:val="de-DE" w:eastAsia="en-US"/>
        </w:rPr>
        <w:t>L</w:t>
      </w:r>
      <w:proofErr w:type="spellStart"/>
      <w:r w:rsidRPr="0082730E">
        <w:rPr>
          <w:rFonts w:eastAsiaTheme="minorHAnsi"/>
          <w:lang w:eastAsia="en-US"/>
        </w:rPr>
        <w:t>ö</w:t>
      </w:r>
      <w:r>
        <w:rPr>
          <w:rFonts w:eastAsiaTheme="minorHAnsi"/>
          <w:lang w:val="de-DE" w:eastAsia="en-US"/>
        </w:rPr>
        <w:t>sungen</w:t>
      </w:r>
      <w:proofErr w:type="spellEnd"/>
    </w:p>
    <w:p w:rsidR="00A0022D" w:rsidRPr="00A0022D" w:rsidRDefault="00A0022D" w:rsidP="00A0022D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E2423">
        <w:rPr>
          <w:rFonts w:eastAsia="Times New Roman,Bold"/>
          <w:b/>
          <w:bCs/>
          <w:lang w:eastAsia="en-US"/>
        </w:rPr>
        <w:t>Чтение</w:t>
      </w:r>
    </w:p>
    <w:p w:rsidR="00A0022D" w:rsidRPr="00A0022D" w:rsidRDefault="00A0022D" w:rsidP="00A0022D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B3DB9">
        <w:rPr>
          <w:rFonts w:eastAsia="Times New Roman,Bold"/>
          <w:b/>
          <w:bCs/>
          <w:lang w:val="de-DE" w:eastAsia="en-US"/>
        </w:rPr>
        <w:t>LESEVERSTEHEN</w:t>
      </w:r>
    </w:p>
    <w:p w:rsidR="00163DB6" w:rsidRDefault="00A0022D" w:rsidP="00A0022D">
      <w:pPr>
        <w:rPr>
          <w:b/>
          <w:lang w:val="de-DE"/>
        </w:rPr>
      </w:pPr>
      <w:r w:rsidRPr="00A0022D">
        <w:rPr>
          <w:b/>
          <w:lang w:val="de-DE"/>
        </w:rPr>
        <w:t>Teil 1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41008E" w:rsidTr="00416B67">
        <w:tc>
          <w:tcPr>
            <w:tcW w:w="675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1</w:t>
            </w:r>
          </w:p>
        </w:tc>
        <w:tc>
          <w:tcPr>
            <w:tcW w:w="851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2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3</w:t>
            </w:r>
          </w:p>
        </w:tc>
        <w:tc>
          <w:tcPr>
            <w:tcW w:w="708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4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5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6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7</w:t>
            </w:r>
          </w:p>
        </w:tc>
        <w:tc>
          <w:tcPr>
            <w:tcW w:w="708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8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9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10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11</w:t>
            </w:r>
          </w:p>
        </w:tc>
        <w:tc>
          <w:tcPr>
            <w:tcW w:w="709" w:type="dxa"/>
          </w:tcPr>
          <w:p w:rsidR="0041008E" w:rsidRPr="0041008E" w:rsidRDefault="0041008E" w:rsidP="0041008E">
            <w:pPr>
              <w:jc w:val="center"/>
              <w:rPr>
                <w:b/>
                <w:lang w:val="de-DE"/>
              </w:rPr>
            </w:pPr>
            <w:r w:rsidRPr="0041008E">
              <w:rPr>
                <w:b/>
                <w:lang w:val="de-DE"/>
              </w:rPr>
              <w:t>12</w:t>
            </w:r>
          </w:p>
        </w:tc>
      </w:tr>
      <w:tr w:rsidR="0041008E" w:rsidTr="00416B67">
        <w:tc>
          <w:tcPr>
            <w:tcW w:w="675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851" w:type="dxa"/>
          </w:tcPr>
          <w:p w:rsidR="0041008E" w:rsidRPr="0041008E" w:rsidRDefault="00916935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</w:t>
            </w:r>
          </w:p>
        </w:tc>
        <w:tc>
          <w:tcPr>
            <w:tcW w:w="708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5D7019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708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709" w:type="dxa"/>
          </w:tcPr>
          <w:p w:rsidR="0041008E" w:rsidRPr="0041008E" w:rsidRDefault="00036E23" w:rsidP="0041008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</w:t>
            </w:r>
          </w:p>
        </w:tc>
      </w:tr>
    </w:tbl>
    <w:p w:rsidR="00A0022D" w:rsidRDefault="00A0022D" w:rsidP="00A0022D">
      <w:pPr>
        <w:rPr>
          <w:lang w:val="de-DE"/>
        </w:rPr>
      </w:pPr>
    </w:p>
    <w:p w:rsidR="00B075FE" w:rsidRDefault="00B075FE" w:rsidP="00A0022D">
      <w:pPr>
        <w:rPr>
          <w:b/>
          <w:lang w:val="de-DE"/>
        </w:rPr>
      </w:pPr>
      <w:r w:rsidRPr="00B075FE">
        <w:rPr>
          <w:b/>
          <w:lang w:val="de-DE"/>
        </w:rPr>
        <w:t>Teil 2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075FE" w:rsidRPr="0041008E" w:rsidTr="001B6C5A">
        <w:tc>
          <w:tcPr>
            <w:tcW w:w="675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3</w:t>
            </w:r>
          </w:p>
        </w:tc>
        <w:tc>
          <w:tcPr>
            <w:tcW w:w="708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4</w:t>
            </w: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5</w:t>
            </w: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6</w:t>
            </w: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7</w:t>
            </w:r>
          </w:p>
        </w:tc>
        <w:tc>
          <w:tcPr>
            <w:tcW w:w="708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8</w:t>
            </w: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Pr="0041008E">
              <w:rPr>
                <w:b/>
                <w:lang w:val="de-DE"/>
              </w:rPr>
              <w:t>9</w:t>
            </w:r>
          </w:p>
        </w:tc>
        <w:tc>
          <w:tcPr>
            <w:tcW w:w="709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  <w:r w:rsidRPr="0041008E">
              <w:rPr>
                <w:b/>
                <w:lang w:val="de-DE"/>
              </w:rPr>
              <w:t>0</w:t>
            </w:r>
          </w:p>
        </w:tc>
      </w:tr>
      <w:tr w:rsidR="00B075FE" w:rsidRPr="0041008E" w:rsidTr="001B6C5A">
        <w:tc>
          <w:tcPr>
            <w:tcW w:w="675" w:type="dxa"/>
          </w:tcPr>
          <w:p w:rsidR="00B075FE" w:rsidRPr="0041008E" w:rsidRDefault="00B075FE" w:rsidP="001B6C5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708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</w:t>
            </w: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</w:t>
            </w: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</w:t>
            </w:r>
          </w:p>
        </w:tc>
        <w:tc>
          <w:tcPr>
            <w:tcW w:w="708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</w:t>
            </w: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</w:t>
            </w:r>
          </w:p>
        </w:tc>
        <w:tc>
          <w:tcPr>
            <w:tcW w:w="709" w:type="dxa"/>
          </w:tcPr>
          <w:p w:rsidR="00B075FE" w:rsidRPr="0041008E" w:rsidRDefault="00B171D4" w:rsidP="001B6C5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</w:t>
            </w:r>
          </w:p>
        </w:tc>
      </w:tr>
    </w:tbl>
    <w:p w:rsidR="00A062D7" w:rsidRDefault="00A062D7" w:rsidP="00A0022D">
      <w:pPr>
        <w:rPr>
          <w:b/>
          <w:lang w:val="de-DE"/>
        </w:rPr>
      </w:pPr>
    </w:p>
    <w:p w:rsidR="00A062D7" w:rsidRDefault="00A062D7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:rsidR="00A062D7" w:rsidRDefault="00A062D7" w:rsidP="00A062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 w:rsidR="00554960">
        <w:rPr>
          <w:rFonts w:eastAsiaTheme="minorHAnsi"/>
          <w:lang w:eastAsia="en-US"/>
        </w:rPr>
        <w:t>7-8</w:t>
      </w:r>
      <w:r w:rsidR="00554960"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A062D7" w:rsidRPr="0082730E" w:rsidRDefault="00A062D7" w:rsidP="00A062D7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A062D7" w:rsidRPr="00601BA9" w:rsidRDefault="00A062D7" w:rsidP="00A062D7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Ключи</w:t>
      </w:r>
      <w:r w:rsidRPr="0082730E">
        <w:rPr>
          <w:rFonts w:eastAsiaTheme="minorHAnsi"/>
          <w:lang w:eastAsia="en-US"/>
        </w:rPr>
        <w:tab/>
      </w:r>
      <w:r w:rsidRPr="0082730E">
        <w:rPr>
          <w:rFonts w:eastAsiaTheme="minorHAnsi"/>
          <w:lang w:eastAsia="en-US"/>
        </w:rPr>
        <w:tab/>
      </w:r>
      <w:r>
        <w:rPr>
          <w:rFonts w:eastAsiaTheme="minorHAnsi"/>
          <w:lang w:val="de-DE" w:eastAsia="en-US"/>
        </w:rPr>
        <w:t>L</w:t>
      </w:r>
      <w:proofErr w:type="spellStart"/>
      <w:r w:rsidRPr="0082730E">
        <w:rPr>
          <w:rFonts w:eastAsiaTheme="minorHAnsi"/>
          <w:lang w:eastAsia="en-US"/>
        </w:rPr>
        <w:t>ö</w:t>
      </w:r>
      <w:r>
        <w:rPr>
          <w:rFonts w:eastAsiaTheme="minorHAnsi"/>
          <w:lang w:val="de-DE" w:eastAsia="en-US"/>
        </w:rPr>
        <w:t>sungen</w:t>
      </w:r>
      <w:proofErr w:type="spellEnd"/>
    </w:p>
    <w:p w:rsidR="00A36917" w:rsidRPr="0082730E" w:rsidRDefault="00A36917" w:rsidP="00A062D7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36917" w:rsidRPr="00A36917" w:rsidRDefault="00A36917" w:rsidP="00A36917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proofErr w:type="spellStart"/>
      <w:r w:rsidRPr="00A36917">
        <w:rPr>
          <w:rFonts w:eastAsia="Times New Roman,Bold"/>
          <w:b/>
          <w:bCs/>
          <w:lang w:eastAsia="en-US"/>
        </w:rPr>
        <w:t>Аудирование</w:t>
      </w:r>
      <w:proofErr w:type="spellEnd"/>
    </w:p>
    <w:p w:rsidR="00B075FE" w:rsidRPr="00601BA9" w:rsidRDefault="00A36917" w:rsidP="00A36917">
      <w:pPr>
        <w:jc w:val="center"/>
        <w:rPr>
          <w:b/>
        </w:rPr>
      </w:pPr>
      <w:proofErr w:type="spellStart"/>
      <w:r w:rsidRPr="00DF2F42">
        <w:rPr>
          <w:rFonts w:eastAsia="Times New Roman,Bold"/>
          <w:b/>
          <w:bCs/>
          <w:lang w:eastAsia="en-US"/>
        </w:rPr>
        <w:t>Hörverstehen</w:t>
      </w:r>
      <w:proofErr w:type="spellEnd"/>
    </w:p>
    <w:p w:rsidR="00DF2F42" w:rsidRPr="00763D99" w:rsidRDefault="00DF2F42">
      <w:pPr>
        <w:jc w:val="center"/>
        <w:rPr>
          <w:b/>
        </w:rPr>
      </w:pPr>
    </w:p>
    <w:p w:rsidR="00A66425" w:rsidRPr="00763D99" w:rsidRDefault="00A66425">
      <w:pPr>
        <w:jc w:val="center"/>
        <w:rPr>
          <w:b/>
        </w:rPr>
      </w:pPr>
    </w:p>
    <w:p w:rsidR="00A66425" w:rsidRPr="00763D99" w:rsidRDefault="00A66425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1134"/>
      </w:tblGrid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B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B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A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A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7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B476D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8</w:t>
            </w:r>
          </w:p>
        </w:tc>
        <w:tc>
          <w:tcPr>
            <w:tcW w:w="1134" w:type="dxa"/>
          </w:tcPr>
          <w:p w:rsidR="00A66425" w:rsidRPr="00FA280D" w:rsidRDefault="00A66425" w:rsidP="00B476D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ED258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9</w:t>
            </w:r>
          </w:p>
        </w:tc>
        <w:tc>
          <w:tcPr>
            <w:tcW w:w="1134" w:type="dxa"/>
          </w:tcPr>
          <w:p w:rsidR="00A66425" w:rsidRPr="00FA280D" w:rsidRDefault="00A66425" w:rsidP="00ED258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ED258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10</w:t>
            </w:r>
          </w:p>
        </w:tc>
        <w:tc>
          <w:tcPr>
            <w:tcW w:w="1134" w:type="dxa"/>
          </w:tcPr>
          <w:p w:rsidR="00A66425" w:rsidRPr="00FA280D" w:rsidRDefault="00A66425" w:rsidP="00ED258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B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ED258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11</w:t>
            </w:r>
          </w:p>
        </w:tc>
        <w:tc>
          <w:tcPr>
            <w:tcW w:w="1134" w:type="dxa"/>
          </w:tcPr>
          <w:p w:rsidR="00A66425" w:rsidRPr="00FA280D" w:rsidRDefault="00A66425" w:rsidP="00ED258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A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ED258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12</w:t>
            </w:r>
          </w:p>
        </w:tc>
        <w:tc>
          <w:tcPr>
            <w:tcW w:w="1134" w:type="dxa"/>
          </w:tcPr>
          <w:p w:rsidR="00A66425" w:rsidRPr="00FA280D" w:rsidRDefault="00A66425" w:rsidP="00ED258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B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ED258C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1134" w:type="dxa"/>
          </w:tcPr>
          <w:p w:rsidR="00A66425" w:rsidRPr="00FA280D" w:rsidRDefault="00A66425" w:rsidP="00ED258C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  <w:tr w:rsidR="00A66425" w:rsidRPr="00FA280D" w:rsidTr="00B476DC">
        <w:tc>
          <w:tcPr>
            <w:tcW w:w="1101" w:type="dxa"/>
          </w:tcPr>
          <w:p w:rsidR="00A66425" w:rsidRPr="00FA280D" w:rsidRDefault="00A66425" w:rsidP="002D7BB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A280D">
              <w:rPr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1134" w:type="dxa"/>
          </w:tcPr>
          <w:p w:rsidR="00A66425" w:rsidRPr="00FA280D" w:rsidRDefault="00A66425" w:rsidP="002D7BBE">
            <w:pPr>
              <w:jc w:val="center"/>
              <w:rPr>
                <w:sz w:val="24"/>
                <w:szCs w:val="24"/>
                <w:lang w:val="de-DE"/>
              </w:rPr>
            </w:pPr>
            <w:r w:rsidRPr="00FA280D">
              <w:rPr>
                <w:sz w:val="24"/>
                <w:szCs w:val="24"/>
                <w:lang w:val="de-DE"/>
              </w:rPr>
              <w:t>C</w:t>
            </w:r>
          </w:p>
        </w:tc>
      </w:tr>
    </w:tbl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Pr="00FA280D" w:rsidRDefault="00A66425">
      <w:pPr>
        <w:spacing w:after="200" w:line="276" w:lineRule="auto"/>
        <w:rPr>
          <w:b/>
          <w:lang w:val="de-DE"/>
        </w:rPr>
      </w:pPr>
    </w:p>
    <w:p w:rsidR="00A66425" w:rsidRDefault="00A66425">
      <w:pPr>
        <w:spacing w:after="200" w:line="276" w:lineRule="auto"/>
        <w:rPr>
          <w:b/>
          <w:lang w:val="de-DE"/>
        </w:rPr>
      </w:pPr>
    </w:p>
    <w:p w:rsidR="00A66425" w:rsidRDefault="00A66425">
      <w:pPr>
        <w:spacing w:after="200" w:line="276" w:lineRule="auto"/>
        <w:rPr>
          <w:b/>
          <w:lang w:val="de-DE"/>
        </w:rPr>
      </w:pPr>
    </w:p>
    <w:p w:rsidR="0080654F" w:rsidRDefault="0080654F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:rsidR="0080654F" w:rsidRDefault="0080654F" w:rsidP="0080654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80654F" w:rsidRPr="00763D99" w:rsidRDefault="0080654F" w:rsidP="0080654F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val="de-DE" w:eastAsia="en-US"/>
        </w:rPr>
      </w:pPr>
      <w:r w:rsidRPr="00763D99">
        <w:rPr>
          <w:rFonts w:eastAsiaTheme="minorHAnsi"/>
          <w:lang w:val="de-DE" w:eastAsia="en-US"/>
        </w:rPr>
        <w:t xml:space="preserve">2014/2015 </w:t>
      </w:r>
      <w:r>
        <w:rPr>
          <w:rFonts w:eastAsiaTheme="minorHAnsi"/>
          <w:lang w:eastAsia="en-US"/>
        </w:rPr>
        <w:t>учебный</w:t>
      </w:r>
      <w:r w:rsidRPr="00763D99">
        <w:rPr>
          <w:rFonts w:eastAsiaTheme="minorHAnsi"/>
          <w:lang w:val="de-DE" w:eastAsia="en-US"/>
        </w:rPr>
        <w:t xml:space="preserve"> </w:t>
      </w:r>
      <w:r>
        <w:rPr>
          <w:rFonts w:eastAsiaTheme="minorHAnsi"/>
          <w:lang w:eastAsia="en-US"/>
        </w:rPr>
        <w:t>год</w:t>
      </w:r>
    </w:p>
    <w:p w:rsidR="00B476DC" w:rsidRDefault="00B476DC">
      <w:pPr>
        <w:rPr>
          <w:b/>
          <w:lang w:val="de-DE"/>
        </w:rPr>
      </w:pPr>
    </w:p>
    <w:p w:rsidR="0080654F" w:rsidRDefault="00847D01">
      <w:pPr>
        <w:rPr>
          <w:b/>
          <w:lang w:val="de-DE"/>
        </w:rPr>
      </w:pPr>
      <w:proofErr w:type="spellStart"/>
      <w:r>
        <w:rPr>
          <w:b/>
          <w:lang w:val="de-DE"/>
        </w:rPr>
        <w:t>Transkript</w:t>
      </w:r>
      <w:proofErr w:type="spellEnd"/>
      <w:r>
        <w:rPr>
          <w:b/>
          <w:lang w:val="de-DE"/>
        </w:rPr>
        <w:t>:</w:t>
      </w:r>
    </w:p>
    <w:p w:rsidR="00CA7082" w:rsidRPr="00FC2A41" w:rsidRDefault="00CA7082">
      <w:pPr>
        <w:rPr>
          <w:b/>
          <w:lang w:val="de-DE"/>
        </w:rPr>
      </w:pPr>
    </w:p>
    <w:p w:rsidR="0080654F" w:rsidRPr="00FC2A41" w:rsidRDefault="0080654F" w:rsidP="008065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de-DE"/>
        </w:rPr>
      </w:pPr>
      <w:r w:rsidRPr="00FC2A41">
        <w:rPr>
          <w:b/>
          <w:bCs/>
          <w:sz w:val="28"/>
          <w:szCs w:val="28"/>
          <w:lang w:val="de-DE"/>
        </w:rPr>
        <w:t>Wenn Jugendliche zu viel Alkohol trinken</w:t>
      </w:r>
    </w:p>
    <w:p w:rsidR="0080654F" w:rsidRPr="00C0054F" w:rsidRDefault="0080654F" w:rsidP="008065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de-DE"/>
        </w:rPr>
      </w:pPr>
      <w:r w:rsidRPr="00C0054F">
        <w:rPr>
          <w:bCs/>
          <w:sz w:val="28"/>
          <w:szCs w:val="28"/>
          <w:lang w:val="de-DE"/>
        </w:rPr>
        <w:t>Immer mehr Jugendliche in Großbritannien sterben, weil sie zu viel Alkohol trinken.</w:t>
      </w:r>
      <w:r>
        <w:rPr>
          <w:bCs/>
          <w:sz w:val="28"/>
          <w:szCs w:val="28"/>
          <w:lang w:val="de-DE"/>
        </w:rPr>
        <w:t xml:space="preserve"> </w:t>
      </w:r>
      <w:r w:rsidRPr="00C0054F">
        <w:rPr>
          <w:bCs/>
          <w:sz w:val="28"/>
          <w:szCs w:val="28"/>
          <w:lang w:val="de-DE"/>
        </w:rPr>
        <w:t>Die britische Regierung hat dagegen nun eine Kampagne gestartet, die vom Alkohol-Konsum abschrecken soll.</w:t>
      </w:r>
    </w:p>
    <w:p w:rsidR="0080654F" w:rsidRPr="00C0054F" w:rsidRDefault="0080654F" w:rsidP="008065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C0054F">
        <w:rPr>
          <w:sz w:val="28"/>
          <w:szCs w:val="28"/>
          <w:lang w:val="de-DE"/>
        </w:rPr>
        <w:t>Samstagabend im Fernsehen: Ein junges Mädchen macht sich für eine Party schick. Aber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ihre Kleidung ist </w:t>
      </w:r>
      <w:r w:rsidRPr="00C0054F">
        <w:rPr>
          <w:bCs/>
          <w:sz w:val="28"/>
          <w:szCs w:val="28"/>
          <w:lang w:val="de-DE"/>
        </w:rPr>
        <w:t>zerrissen</w:t>
      </w:r>
      <w:r w:rsidRPr="00C0054F">
        <w:rPr>
          <w:sz w:val="28"/>
          <w:szCs w:val="28"/>
          <w:lang w:val="de-DE"/>
        </w:rPr>
        <w:t xml:space="preserve">, und das Mädchen </w:t>
      </w:r>
      <w:r w:rsidRPr="00C0054F">
        <w:rPr>
          <w:bCs/>
          <w:sz w:val="28"/>
          <w:szCs w:val="28"/>
          <w:lang w:val="de-DE"/>
        </w:rPr>
        <w:t>übergibt sich</w:t>
      </w:r>
      <w:r w:rsidRPr="00C0054F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„</w:t>
      </w:r>
      <w:r w:rsidRPr="00C0054F">
        <w:rPr>
          <w:sz w:val="28"/>
          <w:szCs w:val="28"/>
          <w:lang w:val="de-DE"/>
        </w:rPr>
        <w:t>Du würdest eine Nacht nie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so anfangen, warum sie so beenden?</w:t>
      </w:r>
      <w:r>
        <w:rPr>
          <w:sz w:val="28"/>
          <w:szCs w:val="28"/>
          <w:lang w:val="de-DE"/>
        </w:rPr>
        <w:t>“</w:t>
      </w:r>
      <w:r w:rsidRPr="00C0054F">
        <w:rPr>
          <w:sz w:val="28"/>
          <w:szCs w:val="28"/>
          <w:lang w:val="de-DE"/>
        </w:rPr>
        <w:t xml:space="preserve">, fragt der </w:t>
      </w:r>
      <w:r w:rsidRPr="00C0054F">
        <w:rPr>
          <w:bCs/>
          <w:sz w:val="28"/>
          <w:szCs w:val="28"/>
          <w:lang w:val="de-DE"/>
        </w:rPr>
        <w:t xml:space="preserve">Werbespot </w:t>
      </w:r>
      <w:r w:rsidRPr="00C0054F">
        <w:rPr>
          <w:sz w:val="28"/>
          <w:szCs w:val="28"/>
          <w:lang w:val="de-DE"/>
        </w:rPr>
        <w:t>der britischen Regierung.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Diese kämpft mit </w:t>
      </w:r>
      <w:r w:rsidRPr="00C0054F">
        <w:rPr>
          <w:bCs/>
          <w:sz w:val="28"/>
          <w:szCs w:val="28"/>
          <w:lang w:val="de-DE"/>
        </w:rPr>
        <w:t xml:space="preserve">schockierenden </w:t>
      </w:r>
      <w:r w:rsidRPr="00C0054F">
        <w:rPr>
          <w:sz w:val="28"/>
          <w:szCs w:val="28"/>
          <w:lang w:val="de-DE"/>
        </w:rPr>
        <w:t>Bildern gegen Alkohol-</w:t>
      </w:r>
      <w:r w:rsidRPr="00C0054F">
        <w:rPr>
          <w:bCs/>
          <w:sz w:val="28"/>
          <w:szCs w:val="28"/>
          <w:lang w:val="de-DE"/>
        </w:rPr>
        <w:t xml:space="preserve">Missbrauch </w:t>
      </w:r>
      <w:r w:rsidRPr="00C0054F">
        <w:rPr>
          <w:sz w:val="28"/>
          <w:szCs w:val="28"/>
          <w:lang w:val="de-DE"/>
        </w:rPr>
        <w:t>bei Jugendlichen.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Fünf Millionen Pfund kostet die neue Werbe-Kampagne. Die Botschaft ist: Das ist absolut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nicht cool.</w:t>
      </w:r>
    </w:p>
    <w:p w:rsidR="0080654F" w:rsidRPr="00C0054F" w:rsidRDefault="0080654F" w:rsidP="008065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C0054F">
        <w:rPr>
          <w:sz w:val="28"/>
          <w:szCs w:val="28"/>
          <w:lang w:val="de-DE"/>
        </w:rPr>
        <w:t xml:space="preserve">Die britische Regierung möchte mit solchen Videos Jugendliche vom so genannten </w:t>
      </w:r>
      <w:r w:rsidRPr="00C0054F">
        <w:rPr>
          <w:bCs/>
          <w:sz w:val="28"/>
          <w:szCs w:val="28"/>
          <w:lang w:val="de-DE"/>
        </w:rPr>
        <w:t>Komatrinken</w:t>
      </w:r>
      <w:r>
        <w:rPr>
          <w:bCs/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abschrecken. Denn immer mehr Jugendliche sterben durch zu hohen Alkohol-Konsum. Ärzte </w:t>
      </w:r>
      <w:r w:rsidRPr="00C0054F">
        <w:rPr>
          <w:bCs/>
          <w:sz w:val="28"/>
          <w:szCs w:val="28"/>
          <w:lang w:val="de-DE"/>
        </w:rPr>
        <w:t xml:space="preserve">behandeln </w:t>
      </w:r>
      <w:r w:rsidRPr="00C0054F">
        <w:rPr>
          <w:sz w:val="28"/>
          <w:szCs w:val="28"/>
          <w:lang w:val="de-DE"/>
        </w:rPr>
        <w:t xml:space="preserve">heute Patienten mit </w:t>
      </w:r>
      <w:r w:rsidRPr="00C0054F">
        <w:rPr>
          <w:bCs/>
          <w:sz w:val="28"/>
          <w:szCs w:val="28"/>
          <w:lang w:val="de-DE"/>
        </w:rPr>
        <w:t>Leberzirrhose</w:t>
      </w:r>
      <w:r w:rsidRPr="00C0054F">
        <w:rPr>
          <w:sz w:val="28"/>
          <w:szCs w:val="28"/>
          <w:lang w:val="de-DE"/>
        </w:rPr>
        <w:t>, die erst 20 oder 30 Jahre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alt sind. Früher war dies eine Krankheit älterer Menschen. Jeder dritte 15- bis 16-Jährige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betrinkt sich regelmäßig, viele haben schon mit 10 oder 12 Jahren begonnen. Das schockierende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Ergebnis: 14 Prozent der 16- bis 19-Jährigen </w:t>
      </w:r>
      <w:r w:rsidRPr="00C0054F">
        <w:rPr>
          <w:bCs/>
          <w:sz w:val="28"/>
          <w:szCs w:val="28"/>
          <w:lang w:val="de-DE"/>
        </w:rPr>
        <w:t>gelten als alkoholabhängig</w:t>
      </w:r>
      <w:r w:rsidRPr="00C0054F">
        <w:rPr>
          <w:sz w:val="28"/>
          <w:szCs w:val="28"/>
          <w:lang w:val="de-DE"/>
        </w:rPr>
        <w:t>.</w:t>
      </w:r>
    </w:p>
    <w:p w:rsidR="0080654F" w:rsidRDefault="0080654F" w:rsidP="008065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„</w:t>
      </w:r>
      <w:r w:rsidRPr="00C0054F">
        <w:rPr>
          <w:sz w:val="28"/>
          <w:szCs w:val="28"/>
          <w:lang w:val="de-DE"/>
        </w:rPr>
        <w:t xml:space="preserve">Es gilt als cool, möglichst schnell und viel zu trinken“, meint Peter </w:t>
      </w:r>
      <w:proofErr w:type="spellStart"/>
      <w:r w:rsidRPr="00C0054F">
        <w:rPr>
          <w:sz w:val="28"/>
          <w:szCs w:val="28"/>
          <w:lang w:val="de-DE"/>
        </w:rPr>
        <w:t>Fahy</w:t>
      </w:r>
      <w:proofErr w:type="spellEnd"/>
      <w:r w:rsidRPr="00C0054F">
        <w:rPr>
          <w:sz w:val="28"/>
          <w:szCs w:val="28"/>
          <w:lang w:val="de-DE"/>
        </w:rPr>
        <w:t>, der Polizeipräsident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von </w:t>
      </w:r>
      <w:proofErr w:type="spellStart"/>
      <w:r w:rsidRPr="00C0054F">
        <w:rPr>
          <w:sz w:val="28"/>
          <w:szCs w:val="28"/>
          <w:lang w:val="de-DE"/>
        </w:rPr>
        <w:t>Cheshire</w:t>
      </w:r>
      <w:proofErr w:type="spellEnd"/>
      <w:r w:rsidRPr="00C0054F">
        <w:rPr>
          <w:sz w:val="28"/>
          <w:szCs w:val="28"/>
          <w:lang w:val="de-DE"/>
        </w:rPr>
        <w:t>. Er fordert strengere Kontrollen an den Kassen und eine Erhöhung der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Preise. „Denn internationale Untersuchungen zeigen, dass Alkoholkonsum vor allem </w:t>
      </w:r>
      <w:r w:rsidRPr="00C0054F">
        <w:rPr>
          <w:bCs/>
          <w:sz w:val="28"/>
          <w:szCs w:val="28"/>
          <w:lang w:val="de-DE"/>
        </w:rPr>
        <w:t>von</w:t>
      </w:r>
      <w:r>
        <w:rPr>
          <w:bCs/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Preis und </w:t>
      </w:r>
      <w:r w:rsidRPr="00C0054F">
        <w:rPr>
          <w:bCs/>
          <w:sz w:val="28"/>
          <w:szCs w:val="28"/>
          <w:lang w:val="de-DE"/>
        </w:rPr>
        <w:t xml:space="preserve">Verfügbarkeit abhängig </w:t>
      </w:r>
      <w:r w:rsidRPr="00C0054F">
        <w:rPr>
          <w:sz w:val="28"/>
          <w:szCs w:val="28"/>
          <w:lang w:val="de-DE"/>
        </w:rPr>
        <w:t>ist</w:t>
      </w:r>
      <w:r>
        <w:rPr>
          <w:sz w:val="28"/>
          <w:szCs w:val="28"/>
          <w:lang w:val="de-DE"/>
        </w:rPr>
        <w:t>“</w:t>
      </w:r>
      <w:r w:rsidRPr="00C0054F">
        <w:rPr>
          <w:sz w:val="28"/>
          <w:szCs w:val="28"/>
          <w:lang w:val="de-DE"/>
        </w:rPr>
        <w:t xml:space="preserve">, so </w:t>
      </w:r>
      <w:proofErr w:type="spellStart"/>
      <w:r w:rsidRPr="00C0054F">
        <w:rPr>
          <w:sz w:val="28"/>
          <w:szCs w:val="28"/>
          <w:lang w:val="de-DE"/>
        </w:rPr>
        <w:t>Fahy</w:t>
      </w:r>
      <w:proofErr w:type="spellEnd"/>
      <w:r w:rsidRPr="00C0054F">
        <w:rPr>
          <w:sz w:val="28"/>
          <w:szCs w:val="28"/>
          <w:lang w:val="de-DE"/>
        </w:rPr>
        <w:t>. Die Kampagne der Regierung ist also</w:t>
      </w:r>
      <w:r>
        <w:rPr>
          <w:sz w:val="28"/>
          <w:szCs w:val="28"/>
          <w:lang w:val="de-DE"/>
        </w:rPr>
        <w:t xml:space="preserve"> </w:t>
      </w:r>
      <w:r w:rsidRPr="00C0054F">
        <w:rPr>
          <w:bCs/>
          <w:sz w:val="28"/>
          <w:szCs w:val="28"/>
          <w:lang w:val="de-DE"/>
        </w:rPr>
        <w:t>umstritten</w:t>
      </w:r>
      <w:r w:rsidRPr="00C0054F">
        <w:rPr>
          <w:sz w:val="28"/>
          <w:szCs w:val="28"/>
          <w:lang w:val="de-DE"/>
        </w:rPr>
        <w:t xml:space="preserve">. Viele </w:t>
      </w:r>
      <w:r w:rsidRPr="00C0054F">
        <w:rPr>
          <w:bCs/>
          <w:sz w:val="28"/>
          <w:szCs w:val="28"/>
          <w:lang w:val="de-DE"/>
        </w:rPr>
        <w:t xml:space="preserve">halten </w:t>
      </w:r>
      <w:r w:rsidRPr="00C0054F">
        <w:rPr>
          <w:sz w:val="28"/>
          <w:szCs w:val="28"/>
          <w:lang w:val="de-DE"/>
        </w:rPr>
        <w:t xml:space="preserve">sie </w:t>
      </w:r>
      <w:r w:rsidRPr="00C0054F">
        <w:rPr>
          <w:bCs/>
          <w:sz w:val="28"/>
          <w:szCs w:val="28"/>
          <w:lang w:val="de-DE"/>
        </w:rPr>
        <w:t xml:space="preserve">für geschmacklos </w:t>
      </w:r>
      <w:r w:rsidRPr="00C0054F">
        <w:rPr>
          <w:sz w:val="28"/>
          <w:szCs w:val="28"/>
          <w:lang w:val="de-DE"/>
        </w:rPr>
        <w:t>und glauben nicht an ihre Wirksamkeit.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 xml:space="preserve">Und auch britische </w:t>
      </w:r>
      <w:r w:rsidRPr="00C0054F">
        <w:rPr>
          <w:bCs/>
          <w:sz w:val="28"/>
          <w:szCs w:val="28"/>
          <w:lang w:val="de-DE"/>
        </w:rPr>
        <w:t xml:space="preserve">Rentner </w:t>
      </w:r>
      <w:r w:rsidRPr="00C0054F">
        <w:rPr>
          <w:sz w:val="28"/>
          <w:szCs w:val="28"/>
          <w:lang w:val="de-DE"/>
        </w:rPr>
        <w:t>trinken immer mehr Alkohol. Es bleibt die Frage, welche Werbespots</w:t>
      </w:r>
      <w:r>
        <w:rPr>
          <w:sz w:val="28"/>
          <w:szCs w:val="28"/>
          <w:lang w:val="de-DE"/>
        </w:rPr>
        <w:t xml:space="preserve"> </w:t>
      </w:r>
      <w:r w:rsidRPr="00C0054F">
        <w:rPr>
          <w:sz w:val="28"/>
          <w:szCs w:val="28"/>
          <w:lang w:val="de-DE"/>
        </w:rPr>
        <w:t>Großbritannien für diese Gruppe plant.</w:t>
      </w:r>
    </w:p>
    <w:p w:rsidR="0080654F" w:rsidRPr="00DF2F42" w:rsidRDefault="0080654F">
      <w:pPr>
        <w:rPr>
          <w:b/>
          <w:lang w:val="de-DE"/>
        </w:rPr>
      </w:pPr>
    </w:p>
    <w:sectPr w:rsidR="0080654F" w:rsidRPr="00DF2F42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7123"/>
    <w:rsid w:val="00036E23"/>
    <w:rsid w:val="00041483"/>
    <w:rsid w:val="000A40AF"/>
    <w:rsid w:val="00163DB6"/>
    <w:rsid w:val="001D64D4"/>
    <w:rsid w:val="00200216"/>
    <w:rsid w:val="002D7BBE"/>
    <w:rsid w:val="00372D83"/>
    <w:rsid w:val="003F3041"/>
    <w:rsid w:val="0041008E"/>
    <w:rsid w:val="00416C77"/>
    <w:rsid w:val="0042447D"/>
    <w:rsid w:val="004D5B96"/>
    <w:rsid w:val="004D7319"/>
    <w:rsid w:val="00547904"/>
    <w:rsid w:val="00554960"/>
    <w:rsid w:val="00577F13"/>
    <w:rsid w:val="00593D1C"/>
    <w:rsid w:val="005A35B0"/>
    <w:rsid w:val="005C0162"/>
    <w:rsid w:val="005D7019"/>
    <w:rsid w:val="00601BA9"/>
    <w:rsid w:val="0069031E"/>
    <w:rsid w:val="006E269E"/>
    <w:rsid w:val="00710F97"/>
    <w:rsid w:val="00763D99"/>
    <w:rsid w:val="007853DD"/>
    <w:rsid w:val="007F1DAE"/>
    <w:rsid w:val="0080654F"/>
    <w:rsid w:val="0082730E"/>
    <w:rsid w:val="00847D01"/>
    <w:rsid w:val="00857123"/>
    <w:rsid w:val="00916935"/>
    <w:rsid w:val="0091705F"/>
    <w:rsid w:val="00926250"/>
    <w:rsid w:val="00960EDB"/>
    <w:rsid w:val="00A0022D"/>
    <w:rsid w:val="00A062D7"/>
    <w:rsid w:val="00A12125"/>
    <w:rsid w:val="00A36917"/>
    <w:rsid w:val="00A66425"/>
    <w:rsid w:val="00A75C49"/>
    <w:rsid w:val="00AB0557"/>
    <w:rsid w:val="00AC325B"/>
    <w:rsid w:val="00AF13A8"/>
    <w:rsid w:val="00B00A90"/>
    <w:rsid w:val="00B075FE"/>
    <w:rsid w:val="00B171D4"/>
    <w:rsid w:val="00B476DC"/>
    <w:rsid w:val="00B928AC"/>
    <w:rsid w:val="00BB0EC2"/>
    <w:rsid w:val="00CA7082"/>
    <w:rsid w:val="00CF6790"/>
    <w:rsid w:val="00D62774"/>
    <w:rsid w:val="00D81B28"/>
    <w:rsid w:val="00DF2F42"/>
    <w:rsid w:val="00E0346E"/>
    <w:rsid w:val="00ED258C"/>
    <w:rsid w:val="00F10D88"/>
    <w:rsid w:val="00F233FA"/>
    <w:rsid w:val="00F403E3"/>
    <w:rsid w:val="00FA280D"/>
    <w:rsid w:val="00FC2A41"/>
    <w:rsid w:val="00FC2C42"/>
    <w:rsid w:val="00FE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825D1-6D90-48B4-9C47-F4D634B0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56</cp:revision>
  <dcterms:created xsi:type="dcterms:W3CDTF">2014-09-27T14:48:00Z</dcterms:created>
  <dcterms:modified xsi:type="dcterms:W3CDTF">2014-11-02T18:05:00Z</dcterms:modified>
</cp:coreProperties>
</file>